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0C84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Основные положения новых Правил полного и (или) частичного ограничения режима потребления электрической энергии</w:t>
      </w:r>
    </w:p>
    <w:p w14:paraId="5B1001B0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(утв. постановлением Правительства РФ от 24.05.2017 г. № 624)</w:t>
      </w:r>
    </w:p>
    <w:p w14:paraId="101D9FB2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 29 сентября 2017 года вступило в силу постановление Правительства РФ от 24.05.2017 № 624, которым внесены изменения в Правила полного и (или) частичного ограничения режима потребления электрической энергии, утвержденные постановлением Правительства РФ от 04.05.2012 № 442 (далее – Постановление №624).</w:t>
      </w:r>
    </w:p>
    <w:p w14:paraId="5B843293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Указанные изменения приняты в развитие Федерального закона от 03.11.2015 г. №307-ФЗ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и преследуют цель обеспечения своевременной оплаты за электрическую энергию и услуги по ее передаче.</w:t>
      </w:r>
    </w:p>
    <w:p w14:paraId="7995131B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 xml:space="preserve">Основные изменения, </w:t>
      </w:r>
      <w:proofErr w:type="gramStart"/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вносимые в порядок введения ограничения режима потребления электрической энергии</w:t>
      </w:r>
      <w:proofErr w:type="gramEnd"/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 xml:space="preserve"> следующие:</w:t>
      </w:r>
    </w:p>
    <w:p w14:paraId="670AED9D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Сокращение сроков и этапов процедуры ограничения электроснабжения потребителя.</w:t>
      </w:r>
    </w:p>
    <w:p w14:paraId="294A9526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Процедура введения ограничения в общем случае сокращается до одного этапа – введения полного ограничения потребления электроэнергии.  Частичное ограничение вводится только в отношении потребителей, ограничение режима потребления которых может привести к экономическим, экологическим или социальным последствиям, и иных потребителей, имеющих акт согласования технологической и (или) аварийной брони. Полное ограничение режима потребления вводится сетевой организацией после предварительного однократного уведомления, в котором отражается исчерпывающая информация о предстоящем ограничении (дата, время, уровень ограничения и т.п.).</w:t>
      </w:r>
    </w:p>
    <w:p w14:paraId="2D48A8F9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Ограничение за любой размер задолженности.</w:t>
      </w:r>
    </w:p>
    <w:p w14:paraId="57872DF3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 xml:space="preserve">Гарантирующий поставщик имеет право инициировать ограничение электроснабжения потребителя – должника при образовании задолженности в любом </w:t>
      </w:r>
      <w:proofErr w:type="gramStart"/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размере,  не</w:t>
      </w:r>
      <w:proofErr w:type="gramEnd"/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 xml:space="preserve"> дожидаясь ее накопления до определенного уровня.</w:t>
      </w:r>
    </w:p>
    <w:p w14:paraId="77FAA6C7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Установление обязанности самоограничения потребителем.</w:t>
      </w:r>
    </w:p>
    <w:p w14:paraId="65DD28E3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Постановление №624 вводит обязанность потребителя, в случае получения соответствующего уведомления инициатора, самостоятельно обеспечить прекращение (сокращение) потребления электроэнергии в указанный в уведомлении срок.</w:t>
      </w:r>
    </w:p>
    <w:p w14:paraId="70766B65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 xml:space="preserve">Для контроля самоограничения потребитель обязан допустить представителей сетевой организации на свои объекты. Контроль </w:t>
      </w: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lastRenderedPageBreak/>
        <w:t>самоограничения потребителя производится не позднее 10 дней с даты его введения и далее не реже чем один раз в 30 дней.</w:t>
      </w:r>
    </w:p>
    <w:p w14:paraId="0A030738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Ограничение «неотключаемых» потребителей.</w:t>
      </w:r>
    </w:p>
    <w:p w14:paraId="313896D5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В соответствии с Постановлением №624 стало возможным полное ограничение электроснабжения абсолютно всех типов потребителей, в том числе ограничение которых может привести к экономическим, экологическим или социальным последствиям. Такие потребители отключаются от электроснабжения после проведения ими мероприятий, обеспечивающих их готовность к введению полного ограничения.</w:t>
      </w:r>
    </w:p>
    <w:p w14:paraId="62FF38A7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 даты вступления в силу постановления Правительства № 624 у всех «неотключаемых потребителей» возникает обязанность разработать и утвердить план мероприятий по обеспечению готовности к введению полного ограничения режима потребления.</w:t>
      </w:r>
    </w:p>
    <w:p w14:paraId="742D3F3F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</w:t>
      </w:r>
    </w:p>
    <w:p w14:paraId="06E05943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Расширение перечня способов уведомления потребителя.</w:t>
      </w:r>
    </w:p>
    <w:p w14:paraId="67CD1F1A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Постановление №624 предусматривает более широкий перечень способов уведомления потребителей о введении ограничений потребления электрической энергии. По согласованию сторон договора имеется возможность использования смс-сообщений, сообщений на адрес электронной почты, путем включения соответствующего уведомления в счет на оплату услуг, публикацией в СМИ, на официальном сайте гарантирующего поставщика в сети Интернет и рядом иных способов.</w:t>
      </w:r>
    </w:p>
    <w:p w14:paraId="432F1863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 перечнем адресов электронной почты ПАО «Мосэнергосбыт», предназначенных для направления потребителям-должникам уведомлений о предстоящем введении режима ограничения энергоснабжения, можно ознакомиться </w:t>
      </w:r>
      <w:hyperlink r:id="rId5" w:history="1">
        <w:r w:rsidRPr="0013074B">
          <w:rPr>
            <w:rFonts w:ascii="Helvetica" w:eastAsia="Times New Roman" w:hAnsi="Helvetica" w:cs="Helvetica"/>
            <w:color w:val="002552"/>
            <w:spacing w:val="-6"/>
            <w:sz w:val="23"/>
            <w:szCs w:val="23"/>
            <w:u w:val="single"/>
            <w:lang w:eastAsia="ru-RU"/>
          </w:rPr>
          <w:t>здесь</w:t>
        </w:r>
      </w:hyperlink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.</w:t>
      </w:r>
    </w:p>
    <w:p w14:paraId="00C7760B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Ограничение электроснабжения граждан - потребителей.</w:t>
      </w:r>
    </w:p>
    <w:p w14:paraId="7F0842EF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Для граждан - потребителей электроэнергии (за исключением граждан – потребителей коммунальной услуги по электроснабжению), ограничение потребления электроэнергии осуществляется в том же порядке и в те же сроки, что и ограничение электроснабжения прочих потребителей. Ограничение режима потребления в отношении граждан – потребителей коммунальной услуги по электроснабжению осуществляется по основаниям и в порядке, которые установлены жилищным законодательством Российской Федерации.</w:t>
      </w:r>
    </w:p>
    <w:p w14:paraId="7AFCBAD7" w14:textId="77777777" w:rsidR="0013074B" w:rsidRPr="0013074B" w:rsidRDefault="0013074B" w:rsidP="0013074B">
      <w:pPr>
        <w:numPr>
          <w:ilvl w:val="0"/>
          <w:numId w:val="1"/>
        </w:num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lastRenderedPageBreak/>
        <w:t>Административная ответственность.</w:t>
      </w:r>
    </w:p>
    <w:p w14:paraId="4C98C4C3" w14:textId="77777777" w:rsidR="0013074B" w:rsidRPr="0013074B" w:rsidRDefault="0013074B" w:rsidP="0013074B">
      <w:pPr>
        <w:shd w:val="clear" w:color="auto" w:fill="FFFFFF"/>
        <w:spacing w:after="210" w:line="315" w:lineRule="atLeast"/>
        <w:ind w:left="1620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В соответствии со статьей 9.22 Кодекса Российской Федерации об административных правонарушениях предусматривается административная ответственность потребителя  (на должностных лиц – штраф от 10 до 100 тыс. руб. или дисквалификация на срок от 2 до 3 лет, а на юридических лиц – штраф от 100 до 200 тыс. руб.) за следующие нарушения, связанные с ограничением режима потребления электрической энергии:</w:t>
      </w:r>
    </w:p>
    <w:p w14:paraId="1BC15405" w14:textId="77777777" w:rsidR="0013074B" w:rsidRPr="0013074B" w:rsidRDefault="0013074B" w:rsidP="0013074B">
      <w:pPr>
        <w:numPr>
          <w:ilvl w:val="1"/>
          <w:numId w:val="1"/>
        </w:numPr>
        <w:shd w:val="clear" w:color="auto" w:fill="FFFFFF"/>
        <w:spacing w:after="105" w:line="315" w:lineRule="atLeast"/>
        <w:ind w:left="3240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нарушение введенного полного или частичного ограничения режима потребления;</w:t>
      </w:r>
    </w:p>
    <w:p w14:paraId="62C0FBDC" w14:textId="77777777" w:rsidR="0013074B" w:rsidRPr="0013074B" w:rsidRDefault="0013074B" w:rsidP="0013074B">
      <w:pPr>
        <w:numPr>
          <w:ilvl w:val="1"/>
          <w:numId w:val="1"/>
        </w:numPr>
        <w:shd w:val="clear" w:color="auto" w:fill="FFFFFF"/>
        <w:spacing w:after="105" w:line="315" w:lineRule="atLeast"/>
        <w:ind w:left="3240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невыполнение законного требования сетевой организации о самостоятельном ограничении режима потребления;</w:t>
      </w:r>
    </w:p>
    <w:p w14:paraId="208B2208" w14:textId="77777777" w:rsidR="0013074B" w:rsidRPr="0013074B" w:rsidRDefault="0013074B" w:rsidP="0013074B">
      <w:pPr>
        <w:numPr>
          <w:ilvl w:val="1"/>
          <w:numId w:val="1"/>
        </w:numPr>
        <w:shd w:val="clear" w:color="auto" w:fill="FFFFFF"/>
        <w:spacing w:after="105" w:line="315" w:lineRule="atLeast"/>
        <w:ind w:left="3240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необеспечение доступа представителю сетевой организации к принадлежащим потребителю энергопринимающим устройствам;</w:t>
      </w:r>
    </w:p>
    <w:p w14:paraId="14A55118" w14:textId="77777777" w:rsidR="0013074B" w:rsidRPr="0013074B" w:rsidRDefault="0013074B" w:rsidP="0013074B">
      <w:pPr>
        <w:numPr>
          <w:ilvl w:val="1"/>
          <w:numId w:val="1"/>
        </w:numPr>
        <w:shd w:val="clear" w:color="auto" w:fill="FFFFFF"/>
        <w:spacing w:after="105" w:line="315" w:lineRule="atLeast"/>
        <w:ind w:left="3240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нарушение требований о составлении актов согласования технологической и (или) аварийной брони;</w:t>
      </w:r>
    </w:p>
    <w:p w14:paraId="2524C470" w14:textId="77777777" w:rsidR="0013074B" w:rsidRPr="0013074B" w:rsidRDefault="0013074B" w:rsidP="0013074B">
      <w:pPr>
        <w:numPr>
          <w:ilvl w:val="1"/>
          <w:numId w:val="1"/>
        </w:numPr>
        <w:shd w:val="clear" w:color="auto" w:fill="FFFFFF"/>
        <w:spacing w:after="105" w:line="315" w:lineRule="atLeast"/>
        <w:ind w:left="3240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невыполнение мероприятий, обеспечивающих готовность к введению полного ограничения режима потребления электрической энергии.</w:t>
      </w:r>
    </w:p>
    <w:p w14:paraId="0E90B171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 более подробной информацией о новых Правилах полного и (или) частичного ограничения режима потребления электрической энергии можно ознакомиться в </w:t>
      </w:r>
      <w:hyperlink r:id="rId6" w:history="1">
        <w:r w:rsidRPr="0013074B">
          <w:rPr>
            <w:rFonts w:ascii="Helvetica" w:eastAsia="Times New Roman" w:hAnsi="Helvetica" w:cs="Helvetica"/>
            <w:color w:val="002552"/>
            <w:spacing w:val="-6"/>
            <w:sz w:val="23"/>
            <w:szCs w:val="23"/>
            <w:u w:val="single"/>
            <w:lang w:eastAsia="ru-RU"/>
          </w:rPr>
          <w:t>Памятке для потребителей</w:t>
        </w:r>
      </w:hyperlink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, разработанной Ассоциацией гарантирующих поставщиков и энергосбытовых компаний.</w:t>
      </w:r>
    </w:p>
    <w:p w14:paraId="5FF3EABB" w14:textId="77777777" w:rsidR="0013074B" w:rsidRPr="0013074B" w:rsidRDefault="0013074B" w:rsidP="0013074B">
      <w:pPr>
        <w:shd w:val="clear" w:color="auto" w:fill="FFFFFF"/>
        <w:spacing w:after="210" w:line="315" w:lineRule="atLeast"/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</w:pPr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С полным текстом постановления Правительства РФ от 24.05.2017 № 624 можно ознакомиться на сайте </w:t>
      </w:r>
      <w:hyperlink r:id="rId7" w:history="1">
        <w:r w:rsidRPr="0013074B">
          <w:rPr>
            <w:rFonts w:ascii="Helvetica" w:eastAsia="Times New Roman" w:hAnsi="Helvetica" w:cs="Helvetica"/>
            <w:color w:val="002552"/>
            <w:spacing w:val="-6"/>
            <w:sz w:val="23"/>
            <w:szCs w:val="23"/>
            <w:u w:val="single"/>
            <w:lang w:eastAsia="ru-RU"/>
          </w:rPr>
          <w:t>Правительства Российской Федерации</w:t>
        </w:r>
      </w:hyperlink>
      <w:r w:rsidRPr="0013074B">
        <w:rPr>
          <w:rFonts w:ascii="Helvetica" w:eastAsia="Times New Roman" w:hAnsi="Helvetica" w:cs="Helvetica"/>
          <w:color w:val="262626"/>
          <w:spacing w:val="-6"/>
          <w:sz w:val="23"/>
          <w:szCs w:val="23"/>
          <w:lang w:eastAsia="ru-RU"/>
        </w:rPr>
        <w:t>.</w:t>
      </w:r>
    </w:p>
    <w:p w14:paraId="32533E40" w14:textId="77777777" w:rsidR="003A3C39" w:rsidRDefault="003A3C39"/>
    <w:sectPr w:rsidR="003A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C87"/>
    <w:multiLevelType w:val="multilevel"/>
    <w:tmpl w:val="189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F3"/>
    <w:rsid w:val="0013074B"/>
    <w:rsid w:val="003A3C39"/>
    <w:rsid w:val="008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CB854-00B9-4FD3-A34B-A99A3D0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4B"/>
    <w:rPr>
      <w:b/>
      <w:bCs/>
    </w:rPr>
  </w:style>
  <w:style w:type="character" w:styleId="a5">
    <w:name w:val="Hyperlink"/>
    <w:basedOn w:val="a0"/>
    <w:uiPriority w:val="99"/>
    <w:semiHidden/>
    <w:unhideWhenUsed/>
    <w:rsid w:val="0013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all/111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energosbyt.ru/upload/documents/%D0%A0%D0%B5%D0%B6%D0%B8%D0%BC%20%D0%BE%D0%B3%D1%80%D0%B0%D0%BD%D0%B8%D1%87%D0%B5%D0%BD%D0%BD%D0%BE%D0%B9%20%D1%84%D1%83%D0%BD%D0%BA%D1%86%D0%B8%D0%BE%D0%BD%D0%B0%D0%BB%D1%8C%D0%BD%D0%BE%D1%81%D1%82%D0%B8.pdf" TargetMode="External"/><Relationship Id="rId5" Type="http://schemas.openxmlformats.org/officeDocument/2006/relationships/hyperlink" Target="https://www.mosenergosbyt.ru/upload/documents/%D0%9F%D0%B5%D1%80%D0%B5%D1%87%D0%B5%D0%BD%D1%8C%20%D0%B0%D0%B4%D1%80%D0%B5%D1%81%D0%BE%D0%B2%20%D1%8D%D0%BB%D0%B5%D0%BA%D1%82%D1%80%D0%BE%D0%BD%D0%BD%D0%BE%D0%B9%20%D0%BF%D0%BE%D1%87%D1%82%D1%8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Ананьев</dc:creator>
  <cp:keywords/>
  <dc:description/>
  <cp:lastModifiedBy>Артур Ананьев</cp:lastModifiedBy>
  <cp:revision>2</cp:revision>
  <dcterms:created xsi:type="dcterms:W3CDTF">2021-08-30T08:22:00Z</dcterms:created>
  <dcterms:modified xsi:type="dcterms:W3CDTF">2021-08-30T08:23:00Z</dcterms:modified>
</cp:coreProperties>
</file>