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8F3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1. Гражданский кодекс Российской Федерации, ч. 2, Глава 30, §6 «Энергоснабжение»;</w:t>
      </w:r>
    </w:p>
    <w:p w14:paraId="4C8898A2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2. Федеральный закон от 26.03.2003 №35-ФЗ «Об электроэнергетике»;</w:t>
      </w:r>
    </w:p>
    <w:p w14:paraId="2F546E32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3. Федеральный закон от 17.08.1995 №147-ФЗ «О естественных монополиях»;</w:t>
      </w:r>
    </w:p>
    <w:p w14:paraId="55144ADB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4. Федеральный закон от 26.03.2003 №36-ФЗ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электроэнергетике»;</w:t>
      </w:r>
    </w:p>
    <w:p w14:paraId="06889378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5. Федеральный закон от 23 ноября 2010 г. № 261-ФЗ «Об энергосбережении и повышении энергетической эффективности в Российской Федерации»;</w:t>
      </w:r>
    </w:p>
    <w:p w14:paraId="408E2940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6. Федеральный закон от 21 июля 2011 г. № 256-ФЗ «О безопасности объектов топливно-энергетического комплекса».</w:t>
      </w:r>
    </w:p>
    <w:p w14:paraId="28D1611B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7. Распоряжение Правительства РФ от 03.04.2013 N 511-р «Об утверждении Стратегии развития электросетевого комплекса Российской Федерации»</w:t>
      </w:r>
    </w:p>
    <w:p w14:paraId="03870F05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 xml:space="preserve">8. Постановление Правительства РФ от 29.12.2011 N 1178 «О ценообразовании в области регулируемых цен (тарифов) в </w:t>
      </w:r>
      <w:proofErr w:type="gramStart"/>
      <w:r>
        <w:rPr>
          <w:rFonts w:ascii="Arial" w:hAnsi="Arial" w:cs="Arial"/>
          <w:color w:val="2F2C2D"/>
          <w:sz w:val="18"/>
          <w:szCs w:val="18"/>
        </w:rPr>
        <w:t>электроэнергетике»(</w:t>
      </w:r>
      <w:proofErr w:type="gramEnd"/>
      <w:r>
        <w:rPr>
          <w:rFonts w:ascii="Arial" w:hAnsi="Arial" w:cs="Arial"/>
          <w:color w:val="2F2C2D"/>
          <w:sz w:val="18"/>
          <w:szCs w:val="18"/>
        </w:rPr>
        <w:t>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электроэнергетике");</w:t>
      </w:r>
    </w:p>
    <w:p w14:paraId="6F57EDDB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9. Постановление Правительства РФ от 27.12.2010 N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мощности»;</w:t>
      </w:r>
    </w:p>
    <w:p w14:paraId="1B4CEFDC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10. 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энергии");</w:t>
      </w:r>
    </w:p>
    <w:p w14:paraId="719A83CA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Постановление Правительства РФ от 01.12.2009 N 977 «Об инвестиционных программах субъектов электроэнергетики»; (вместе с "Правилами утверждения инвестиционных программ субъектов электроэнергетики, в уставных капиталах которых участвует государство, и сетевых организаций", "Правилами осуществления контроля за реализацией инвестиционных программ субъектов электроэнергетики");</w:t>
      </w:r>
    </w:p>
    <w:p w14:paraId="4FBED76A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11. 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энергии»;</w:t>
      </w:r>
    </w:p>
    <w:p w14:paraId="675AE13C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12. 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услуг»;</w:t>
      </w:r>
    </w:p>
    <w:p w14:paraId="247FB1EF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13. Постановление Правительства Российской Федерации от 23.05.2006 №307 «О порядке предоставления коммунальных услуг гражданам»;</w:t>
      </w:r>
    </w:p>
    <w:p w14:paraId="51D9F052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 xml:space="preserve">14. Постановление Правительства РФ от 06.05.2011 N354 «О предоставлении коммунальных услуг собственникам и пользователям помещений в многоквартирных домах и жилых </w:t>
      </w:r>
      <w:proofErr w:type="gramStart"/>
      <w:r>
        <w:rPr>
          <w:rFonts w:ascii="Arial" w:hAnsi="Arial" w:cs="Arial"/>
          <w:color w:val="2F2C2D"/>
          <w:sz w:val="18"/>
          <w:szCs w:val="18"/>
        </w:rPr>
        <w:t>домов»(</w:t>
      </w:r>
      <w:proofErr w:type="gramEnd"/>
      <w:r>
        <w:rPr>
          <w:rFonts w:ascii="Arial" w:hAnsi="Arial" w:cs="Arial"/>
          <w:color w:val="2F2C2D"/>
          <w:sz w:val="18"/>
          <w:szCs w:val="18"/>
        </w:rPr>
        <w:t>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14:paraId="30E5531B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15. Постановление Правительства РФ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(мощности)"(вместе с "Положением об установлении и применении социальной нормы потребления электрической энергии (мощности)")</w:t>
      </w:r>
    </w:p>
    <w:p w14:paraId="68B1FA10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16. 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потребителями»;</w:t>
      </w:r>
    </w:p>
    <w:p w14:paraId="0ED32E0D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lastRenderedPageBreak/>
        <w:t>17. 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569A7453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18. Постановление Правительства Российской Федерации от 26.01.2006 №41 «О критериях отнесения объектов электросетевого хозяйства к единой национальной (общероссийской) электрической сети»;</w:t>
      </w:r>
    </w:p>
    <w:p w14:paraId="7E6D788E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19. Постановление Правительства Российской Федерации от 26.07.2007 №484 «О выводе объектов электроэнергетики в ремонт и из эксплуатации»;</w:t>
      </w:r>
    </w:p>
    <w:p w14:paraId="48B6C8B6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20. Приказ Минэнерго России от 15.04.2014 N 186 «О Единых стандартах качества обслуживания сетевыми организациями потребителей услуг сетевых организаций»;</w:t>
      </w:r>
    </w:p>
    <w:p w14:paraId="273EC1F7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21. Приказ Минэнерго России от 14.10.2013 N 718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организаций»;</w:t>
      </w:r>
    </w:p>
    <w:p w14:paraId="2DA3DE06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22. Приказ Минэнерго России от 06.05.2014 N 250 «Об утверждении Методических указаний по определению степени загрузки вводимых после строительства объектов электросетевого хозяйства, а также по определению и применению коэффициентов совмещения максимума потребления электрической энергии (мощности) при определении степени загрузки таких объектов»;</w:t>
      </w:r>
    </w:p>
    <w:p w14:paraId="028955FD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23. Приказ Минэнерго России от 07.08.2014 N 506 «Об утверждении Методики определения нормативов потерь электрической энергии при ее передаче по электрическим сетям»;</w:t>
      </w:r>
    </w:p>
    <w:p w14:paraId="69B47B29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24. Приказ ФСТ России от 06.08.2004 №20-э/2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рынке»;</w:t>
      </w:r>
    </w:p>
    <w:p w14:paraId="4BE5D333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25. Приказ ФСТ России от 16.09.2014 N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потребителей»;</w:t>
      </w:r>
    </w:p>
    <w:p w14:paraId="4AE42D4F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26. Приказ ФСТ России от 30.03.2012 N 228-э «Об утверждении Методических указаний по регулированию тарифов с применением метода доходности инвестированного капитала»;</w:t>
      </w:r>
    </w:p>
    <w:p w14:paraId="2EAB0B1D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27. Приказ ФСТ РФ от 17.02.2012 N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выручки»;</w:t>
      </w:r>
    </w:p>
    <w:p w14:paraId="72D62216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28. Приказ ФСТ России от 11.09.2012 N 209-э/1 «Об утверждении Методических указаний по определению размера платы за технологическое присоединение к электрическим сетям»;</w:t>
      </w:r>
    </w:p>
    <w:p w14:paraId="1BE69BEF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29. Приказ ФСТ России от 12.04.2012 N 53-э/1 «Об утверждении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энергии, соответствующему среднему за год значению прогнозного объема мощности, определенного в отношении указанных категорий потребителей»;</w:t>
      </w:r>
    </w:p>
    <w:p w14:paraId="78F8CFB3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30. Приказ ФСТ России от 11.09.2014 N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сетям»;</w:t>
      </w:r>
    </w:p>
    <w:p w14:paraId="7C4508D9" w14:textId="77777777" w:rsid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31. Постановление Правительства Российской Федерации от 17.10.2009 № 823 «О схемах и программах перспективного развития электроэнергетики»;</w:t>
      </w:r>
    </w:p>
    <w:p w14:paraId="5B19C515" w14:textId="19742E32" w:rsidR="00387881" w:rsidRPr="00DA0167" w:rsidRDefault="00DA0167" w:rsidP="00DA0167">
      <w:pPr>
        <w:pStyle w:val="a3"/>
        <w:jc w:val="both"/>
        <w:rPr>
          <w:rFonts w:ascii="Arial" w:hAnsi="Arial" w:cs="Arial"/>
          <w:color w:val="2F2C2D"/>
          <w:sz w:val="18"/>
          <w:szCs w:val="18"/>
        </w:rPr>
      </w:pPr>
      <w:r>
        <w:rPr>
          <w:rFonts w:ascii="Arial" w:hAnsi="Arial" w:cs="Arial"/>
          <w:color w:val="2F2C2D"/>
          <w:sz w:val="18"/>
          <w:szCs w:val="18"/>
        </w:rPr>
        <w:t>32. 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>
        <w:rPr>
          <w:rFonts w:ascii="Arial" w:hAnsi="Arial" w:cs="Arial"/>
          <w:color w:val="2F2C2D"/>
          <w:sz w:val="18"/>
          <w:szCs w:val="18"/>
        </w:rPr>
        <w:t xml:space="preserve"> сетям</w:t>
      </w:r>
    </w:p>
    <w:sectPr w:rsidR="00387881" w:rsidRPr="00DA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73"/>
    <w:rsid w:val="00387881"/>
    <w:rsid w:val="00AA5C73"/>
    <w:rsid w:val="00D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10D"/>
  <w15:chartTrackingRefBased/>
  <w15:docId w15:val="{6A98F17F-841D-412C-987A-C2674EC8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Ананьев</dc:creator>
  <cp:keywords/>
  <dc:description/>
  <cp:lastModifiedBy>Артур Ананьев</cp:lastModifiedBy>
  <cp:revision>2</cp:revision>
  <dcterms:created xsi:type="dcterms:W3CDTF">2021-08-30T08:19:00Z</dcterms:created>
  <dcterms:modified xsi:type="dcterms:W3CDTF">2021-08-30T08:19:00Z</dcterms:modified>
</cp:coreProperties>
</file>